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cs="Arial"/>
          <w:sz w:val="24"/>
          <w:szCs w:val="30"/>
        </w:rPr>
      </w:pPr>
      <w:r>
        <w:rPr>
          <w:rStyle w:val="Markedcontent"/>
          <w:rFonts w:cs="Arial" w:ascii="Arial" w:hAnsi="Arial"/>
          <w:b/>
          <w:sz w:val="32"/>
          <w:szCs w:val="40"/>
        </w:rPr>
        <w:t>Smotra LiDraNo 202</w:t>
      </w:r>
      <w:r>
        <w:rPr>
          <w:rStyle w:val="Markedcontent"/>
          <w:rFonts w:cs="Arial" w:ascii="Arial" w:hAnsi="Arial"/>
          <w:b/>
          <w:sz w:val="32"/>
          <w:szCs w:val="40"/>
        </w:rPr>
        <w:t>6</w:t>
      </w:r>
      <w:r>
        <w:rPr>
          <w:rStyle w:val="Markedcontent"/>
          <w:rFonts w:cs="Arial" w:ascii="Arial" w:hAnsi="Arial"/>
          <w:b/>
          <w:sz w:val="32"/>
          <w:szCs w:val="40"/>
        </w:rPr>
        <w:t>.</w:t>
      </w:r>
      <w:r>
        <w:rPr>
          <w:sz w:val="18"/>
        </w:rPr>
        <w:br/>
      </w:r>
      <w:r>
        <w:rPr>
          <w:rStyle w:val="Markedcontent"/>
          <w:rFonts w:cs="Arial" w:ascii="Arial" w:hAnsi="Arial"/>
          <w:b/>
          <w:sz w:val="24"/>
          <w:szCs w:val="30"/>
        </w:rPr>
        <w:t>razina gradskih četvrti</w:t>
      </w:r>
      <w:r>
        <w:rPr>
          <w:rStyle w:val="Markedcontent"/>
          <w:rFonts w:cs="Arial" w:ascii="Arial" w:hAnsi="Arial"/>
          <w:sz w:val="24"/>
          <w:szCs w:val="30"/>
        </w:rPr>
        <w:t xml:space="preserve"> (Gornja Dubrava, Sesvete, Peščenica – Žitnjak, Trnje, Gornji</w:t>
      </w:r>
      <w:r>
        <w:rPr>
          <w:sz w:val="18"/>
        </w:rPr>
        <w:br/>
      </w:r>
      <w:r>
        <w:rPr>
          <w:rStyle w:val="Markedcontent"/>
          <w:rFonts w:cs="Arial" w:ascii="Arial" w:hAnsi="Arial"/>
          <w:sz w:val="24"/>
          <w:szCs w:val="30"/>
        </w:rPr>
        <w:t>grad – Medveščak)</w:t>
      </w:r>
    </w:p>
    <w:p>
      <w:pPr>
        <w:pStyle w:val="Normal"/>
        <w:rPr>
          <w:sz w:val="14"/>
        </w:rPr>
      </w:pPr>
      <w:r>
        <w:rPr>
          <w:sz w:val="14"/>
        </w:rPr>
      </w:r>
    </w:p>
    <w:p>
      <w:pPr>
        <w:pStyle w:val="Normal"/>
        <w:jc w:val="center"/>
        <w:rPr>
          <w:rFonts w:ascii="Arial" w:hAnsi="Arial" w:cs="Arial"/>
          <w:sz w:val="28"/>
          <w:szCs w:val="35"/>
        </w:rPr>
      </w:pPr>
      <w:r>
        <w:rPr>
          <w:rStyle w:val="Markedcontent"/>
          <w:rFonts w:cs="Arial" w:ascii="Arial" w:hAnsi="Arial"/>
          <w:b/>
          <w:sz w:val="24"/>
          <w:szCs w:val="40"/>
          <w:u w:val="single"/>
        </w:rPr>
        <w:t>SKUPNI SCENSKI NASTUPI – PREDLOŽENI ZA ŽUPANIJSKU SMOTRU</w:t>
      </w:r>
      <w:r>
        <w:rPr>
          <w:rStyle w:val="Markedcontent"/>
          <w:rFonts w:cs="Arial" w:ascii="Arial" w:hAnsi="Arial"/>
          <w:b/>
          <w:sz w:val="32"/>
          <w:szCs w:val="40"/>
          <w:u w:val="single"/>
        </w:rPr>
        <w:br/>
      </w:r>
      <w:r>
        <w:rPr>
          <w:rStyle w:val="Markedcontent"/>
          <w:rFonts w:cs="Arial" w:ascii="Arial" w:hAnsi="Arial"/>
          <w:b w:val="false"/>
          <w:bCs w:val="false"/>
          <w:i w:val="false"/>
          <w:iCs w:val="false"/>
          <w:sz w:val="32"/>
          <w:szCs w:val="40"/>
          <w:u w:val="none"/>
        </w:rPr>
        <w:t>6</w:t>
      </w:r>
      <w:r>
        <w:rPr>
          <w:rStyle w:val="Markedcontent"/>
          <w:rFonts w:cs="Arial" w:ascii="Arial" w:hAnsi="Arial"/>
          <w:b w:val="false"/>
          <w:bCs w:val="false"/>
          <w:i w:val="false"/>
          <w:iCs w:val="false"/>
          <w:sz w:val="28"/>
          <w:szCs w:val="35"/>
          <w:u w:val="none"/>
        </w:rPr>
        <w:t>. veljače 202</w:t>
      </w:r>
      <w:r>
        <w:rPr>
          <w:rStyle w:val="Markedcontent"/>
          <w:rFonts w:cs="Arial" w:ascii="Arial" w:hAnsi="Arial"/>
          <w:b w:val="false"/>
          <w:bCs w:val="false"/>
          <w:i w:val="false"/>
          <w:iCs w:val="false"/>
          <w:sz w:val="28"/>
          <w:szCs w:val="35"/>
          <w:u w:val="none"/>
        </w:rPr>
        <w:t>6</w:t>
      </w:r>
      <w:r>
        <w:rPr>
          <w:rStyle w:val="Markedcontent"/>
          <w:rFonts w:cs="Arial" w:ascii="Arial" w:hAnsi="Arial"/>
          <w:b w:val="false"/>
          <w:bCs w:val="false"/>
          <w:i w:val="false"/>
          <w:iCs w:val="false"/>
          <w:sz w:val="28"/>
          <w:szCs w:val="35"/>
          <w:u w:val="none"/>
        </w:rPr>
        <w:t>.</w:t>
      </w:r>
    </w:p>
    <w:p>
      <w:pPr>
        <w:pStyle w:val="Normal"/>
        <w:rPr>
          <w:rFonts w:ascii="Arial" w:hAnsi="Arial" w:cs="Arial"/>
          <w:b w:val="false"/>
          <w:b w:val="false"/>
          <w:bCs w:val="false"/>
          <w:i w:val="false"/>
          <w:i w:val="false"/>
          <w:iCs w:val="false"/>
          <w:sz w:val="28"/>
          <w:szCs w:val="35"/>
          <w:u w:val="none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8"/>
          <w:szCs w:val="35"/>
          <w:u w:val="none"/>
        </w:rPr>
      </w:r>
    </w:p>
    <w:tbl>
      <w:tblPr>
        <w:tblStyle w:val="Reetkatablice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1"/>
        <w:gridCol w:w="3402"/>
        <w:gridCol w:w="2881"/>
        <w:gridCol w:w="2357"/>
      </w:tblGrid>
      <w:tr>
        <w:trPr>
          <w:trHeight w:val="45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Style w:val="Markedcontent"/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cs="Times New Roman" w:ascii="Times New Roman" w:hAnsi="Times New Roman"/>
                <w:sz w:val="24"/>
                <w:szCs w:val="30"/>
              </w:rPr>
            </w:r>
          </w:p>
        </w:tc>
        <w:tc>
          <w:tcPr>
            <w:tcW w:w="34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hr-HR" w:eastAsia="en-US" w:bidi="ar-SA"/>
              </w:rPr>
              <w:t xml:space="preserve">Škola  </w:t>
            </w:r>
          </w:p>
        </w:tc>
        <w:tc>
          <w:tcPr>
            <w:tcW w:w="28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hr-HR" w:eastAsia="en-US" w:bidi="ar-SA"/>
              </w:rPr>
              <w:t xml:space="preserve">Naslov rada    </w:t>
            </w:r>
          </w:p>
        </w:tc>
        <w:tc>
          <w:tcPr>
            <w:tcW w:w="23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hr-HR" w:eastAsia="en-US" w:bidi="ar-SA"/>
              </w:rPr>
              <w:t xml:space="preserve">Voditelj  </w:t>
            </w:r>
          </w:p>
        </w:tc>
      </w:tr>
      <w:tr>
        <w:trPr>
          <w:trHeight w:val="45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hr-HR" w:eastAsia="en-US" w:bidi="ar-SA"/>
              </w:rPr>
              <w:t xml:space="preserve">1. </w:t>
            </w:r>
          </w:p>
        </w:tc>
        <w:tc>
          <w:tcPr>
            <w:tcW w:w="3402" w:type="dxa"/>
            <w:tcBorders/>
          </w:tcPr>
          <w:p>
            <w:pPr>
              <w:pStyle w:val="Sadrajitablice"/>
              <w:spacing w:before="0" w:after="16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Policijska škola </w:t>
            </w: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Josip Jović</w:t>
            </w:r>
          </w:p>
        </w:tc>
        <w:tc>
          <w:tcPr>
            <w:tcW w:w="2881" w:type="dxa"/>
            <w:tcBorders/>
          </w:tcPr>
          <w:p>
            <w:pPr>
              <w:pStyle w:val="Sadrajitablic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Style w:val="Markedcontent"/>
                <w:rFonts w:eastAsia="Calibri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hr-HR" w:eastAsia="en-US" w:bidi="ar-SA"/>
              </w:rPr>
              <w:t xml:space="preserve"> </w:t>
            </w:r>
            <w:r>
              <w:rPr>
                <w:rStyle w:val="Markedcontent"/>
                <w:rFonts w:eastAsia="Calibri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hr-HR" w:eastAsia="en-US" w:bidi="ar-SA"/>
              </w:rPr>
              <w:t>Noćna smjena</w:t>
            </w:r>
          </w:p>
        </w:tc>
        <w:tc>
          <w:tcPr>
            <w:tcW w:w="23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Style w:val="Markedcontent"/>
                <w:rFonts w:eastAsia="Calibri" w:cs="Times New Roman" w:ascii="Times New Roman" w:hAnsi="Times New Roman"/>
                <w:kern w:val="0"/>
                <w:sz w:val="24"/>
                <w:szCs w:val="30"/>
                <w:lang w:val="hr-HR" w:eastAsia="en-US" w:bidi="ar-SA"/>
              </w:rPr>
              <w:t>Željka Župan Vuksan</w:t>
            </w:r>
          </w:p>
        </w:tc>
      </w:tr>
      <w:tr>
        <w:trPr>
          <w:trHeight w:val="450" w:hRule="atLeast"/>
        </w:trPr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hr-HR" w:eastAsia="en-US" w:bidi="ar-SA"/>
              </w:rPr>
              <w:t xml:space="preserve">2. </w:t>
            </w:r>
          </w:p>
        </w:tc>
        <w:tc>
          <w:tcPr>
            <w:tcW w:w="3402" w:type="dxa"/>
            <w:tcBorders/>
          </w:tcPr>
          <w:p>
            <w:pPr>
              <w:pStyle w:val="Sadrajitablice"/>
              <w:spacing w:before="0" w:after="16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Humanistička gimnazija </w:t>
            </w: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Zagreb</w:t>
            </w:r>
          </w:p>
        </w:tc>
        <w:tc>
          <w:tcPr>
            <w:tcW w:w="2881" w:type="dxa"/>
            <w:tcBorders/>
          </w:tcPr>
          <w:p>
            <w:pPr>
              <w:pStyle w:val="Sadrajitablic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30"/>
              </w:rPr>
            </w:pPr>
            <w:bookmarkStart w:id="0" w:name="_GoBack"/>
            <w:bookmarkEnd w:id="0"/>
            <w:r>
              <w:rPr>
                <w:rStyle w:val="Markedcontent"/>
                <w:rFonts w:eastAsia="Calibri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hr-HR" w:eastAsia="en-US" w:bidi="ar-SA"/>
              </w:rPr>
              <w:t>Pjevaj, muzo!</w:t>
            </w:r>
          </w:p>
        </w:tc>
        <w:tc>
          <w:tcPr>
            <w:tcW w:w="23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Style w:val="Markedcontent"/>
                <w:rFonts w:eastAsia="Calibri" w:cs="Times New Roman" w:ascii="Times New Roman" w:hAnsi="Times New Roman"/>
                <w:kern w:val="0"/>
                <w:sz w:val="24"/>
                <w:szCs w:val="30"/>
                <w:lang w:val="hr-HR" w:eastAsia="en-US" w:bidi="ar-SA"/>
              </w:rPr>
              <w:t>Ivana Fišter</w:t>
            </w:r>
          </w:p>
        </w:tc>
      </w:tr>
      <w:tr>
        <w:trPr/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hr-HR" w:eastAsia="en-US" w:bidi="ar-SA"/>
              </w:rPr>
              <w:t>3.</w:t>
            </w:r>
          </w:p>
        </w:tc>
        <w:tc>
          <w:tcPr>
            <w:tcW w:w="3402" w:type="dxa"/>
            <w:tcBorders/>
          </w:tcPr>
          <w:p>
            <w:pPr>
              <w:pStyle w:val="Sadrajitablice"/>
              <w:spacing w:before="0" w:after="16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Privatna umjetnička gimnazija</w:t>
            </w:r>
          </w:p>
        </w:tc>
        <w:tc>
          <w:tcPr>
            <w:tcW w:w="2881" w:type="dxa"/>
            <w:tcBorders/>
          </w:tcPr>
          <w:p>
            <w:pPr>
              <w:pStyle w:val="Sadrajitablic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30"/>
              </w:rPr>
            </w:pPr>
            <w:r>
              <w:rPr>
                <w:rStyle w:val="Markedcontent"/>
                <w:rFonts w:eastAsia="Calibri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hr-HR" w:eastAsia="en-US" w:bidi="ar-SA"/>
              </w:rPr>
              <w:t>Gubitnici i oni drugi</w:t>
            </w:r>
          </w:p>
        </w:tc>
        <w:tc>
          <w:tcPr>
            <w:tcW w:w="23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30"/>
              </w:rPr>
            </w:pPr>
            <w:r>
              <w:rPr>
                <w:rStyle w:val="Markedcontent"/>
                <w:rFonts w:eastAsia="Calibri" w:cs="Times New Roman" w:ascii="Times New Roman" w:hAnsi="Times New Roman"/>
                <w:kern w:val="0"/>
                <w:sz w:val="24"/>
                <w:szCs w:val="30"/>
                <w:lang w:val="hr-HR" w:eastAsia="en-US" w:bidi="ar-SA"/>
              </w:rPr>
              <w:t>Lovro Krsnik</w:t>
            </w:r>
          </w:p>
        </w:tc>
      </w:tr>
      <w:tr>
        <w:trPr/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Style w:val="Markedcontent"/>
                <w:rFonts w:ascii="Times New Roman" w:hAnsi="Times New Roman" w:cs="Times New Roman"/>
                <w:b/>
                <w:b/>
                <w:sz w:val="24"/>
                <w:szCs w:val="30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30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Style w:val="Markedcontent"/>
                <w:rFonts w:ascii="Times New Roman" w:hAnsi="Times New Roman" w:cs="Times New Roman"/>
                <w:b/>
                <w:b/>
                <w:sz w:val="24"/>
                <w:szCs w:val="30"/>
              </w:rPr>
            </w:pPr>
            <w:r>
              <w:rPr>
                <w:rStyle w:val="Markedcontent"/>
                <w:rFonts w:eastAsia="Calibri" w:cs="Times New Roman" w:ascii="Times New Roman" w:hAnsi="Times New Roman"/>
                <w:b/>
                <w:kern w:val="0"/>
                <w:sz w:val="24"/>
                <w:szCs w:val="30"/>
                <w:lang w:val="hr-HR" w:eastAsia="en-US" w:bidi="ar-SA"/>
              </w:rPr>
              <w:t xml:space="preserve">4. </w:t>
            </w:r>
          </w:p>
        </w:tc>
        <w:tc>
          <w:tcPr>
            <w:tcW w:w="3402" w:type="dxa"/>
            <w:tcBorders/>
          </w:tcPr>
          <w:p>
            <w:pPr>
              <w:pStyle w:val="Sadrajitablic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30"/>
              </w:rPr>
            </w:pPr>
            <w:r>
              <w:rPr>
                <w:rStyle w:val="Markedcontent"/>
                <w:rFonts w:eastAsia="Calibri"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hr-HR" w:eastAsia="en-US" w:bidi="ar-SA"/>
              </w:rPr>
              <w:t>III. gimnazija</w:t>
            </w:r>
          </w:p>
        </w:tc>
        <w:tc>
          <w:tcPr>
            <w:tcW w:w="2881" w:type="dxa"/>
            <w:tcBorders/>
          </w:tcPr>
          <w:p>
            <w:pPr>
              <w:pStyle w:val="Sadrajitablic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30"/>
              </w:rPr>
            </w:pPr>
            <w:r>
              <w:rPr>
                <w:rStyle w:val="Markedcontent"/>
                <w:rFonts w:eastAsia="Calibri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hr-HR" w:eastAsia="en-US" w:bidi="ar-SA"/>
              </w:rPr>
              <w:t>Život je jedan</w:t>
            </w:r>
          </w:p>
        </w:tc>
        <w:tc>
          <w:tcPr>
            <w:tcW w:w="23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30"/>
              </w:rPr>
            </w:pPr>
            <w:r>
              <w:rPr>
                <w:rStyle w:val="Markedcontent"/>
                <w:rFonts w:eastAsia="Calibri" w:cs="Times New Roman" w:ascii="Times New Roman" w:hAnsi="Times New Roman"/>
                <w:kern w:val="0"/>
                <w:sz w:val="24"/>
                <w:szCs w:val="30"/>
                <w:lang w:val="hr-HR" w:eastAsia="en-US" w:bidi="ar-SA"/>
              </w:rPr>
              <w:t>Maja Ilić Makar</w:t>
            </w:r>
          </w:p>
        </w:tc>
      </w:tr>
      <w:tr>
        <w:trPr/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Style w:val="Markedcontent"/>
                <w:rFonts w:ascii="Times New Roman" w:hAnsi="Times New Roman" w:cs="Times New Roman"/>
                <w:b/>
                <w:b/>
                <w:sz w:val="24"/>
                <w:szCs w:val="30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30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Style w:val="Markedcontent"/>
                <w:rFonts w:ascii="Times New Roman" w:hAnsi="Times New Roman" w:cs="Times New Roman"/>
                <w:b/>
                <w:b/>
                <w:sz w:val="24"/>
                <w:szCs w:val="30"/>
              </w:rPr>
            </w:pPr>
            <w:r>
              <w:rPr>
                <w:rStyle w:val="Markedcontent"/>
                <w:rFonts w:eastAsia="Calibri" w:cs="Times New Roman" w:ascii="Times New Roman" w:hAnsi="Times New Roman"/>
                <w:b/>
                <w:kern w:val="0"/>
                <w:sz w:val="24"/>
                <w:szCs w:val="30"/>
                <w:lang w:val="hr-HR" w:eastAsia="en-US" w:bidi="ar-SA"/>
              </w:rPr>
              <w:t xml:space="preserve">5. </w:t>
            </w:r>
          </w:p>
        </w:tc>
        <w:tc>
          <w:tcPr>
            <w:tcW w:w="34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Style w:val="Markedcontent"/>
                <w:rFonts w:eastAsia="Calibri"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hr-HR" w:eastAsia="en-US" w:bidi="ar-SA"/>
              </w:rPr>
              <w:t>Škola za grafiku, dizajn i medijsku produkciju</w:t>
            </w:r>
          </w:p>
        </w:tc>
        <w:tc>
          <w:tcPr>
            <w:tcW w:w="28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Style w:val="Markedcontent"/>
                <w:rFonts w:eastAsia="Calibri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hr-HR" w:eastAsia="en-US" w:bidi="ar-SA"/>
              </w:rPr>
              <w:t>Kako smo izgubili kosu pripremajući nastup</w:t>
            </w:r>
          </w:p>
        </w:tc>
        <w:tc>
          <w:tcPr>
            <w:tcW w:w="23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Style w:val="Markedcontent"/>
                <w:rFonts w:eastAsia="Calibri" w:cs="Times New Roman" w:ascii="Times New Roman" w:hAnsi="Times New Roman"/>
                <w:kern w:val="0"/>
                <w:sz w:val="24"/>
                <w:szCs w:val="30"/>
                <w:lang w:val="hr-HR" w:eastAsia="en-US" w:bidi="ar-SA"/>
              </w:rPr>
              <w:t>Ivana Paljug</w:t>
            </w:r>
          </w:p>
        </w:tc>
      </w:tr>
      <w:tr>
        <w:trPr/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hr-H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hr-HR" w:eastAsia="en-US" w:bidi="ar-SA"/>
              </w:rPr>
              <w:t xml:space="preserve">6. </w:t>
            </w:r>
          </w:p>
        </w:tc>
        <w:tc>
          <w:tcPr>
            <w:tcW w:w="3402" w:type="dxa"/>
            <w:tcBorders/>
          </w:tcPr>
          <w:p>
            <w:pPr>
              <w:pStyle w:val="Sadrajitablic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30"/>
              </w:rPr>
            </w:pPr>
            <w:r>
              <w:rPr>
                <w:rStyle w:val="Markedcontent"/>
                <w:rFonts w:eastAsia="Calibri" w:cs="Times New Roman"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hr-HR" w:eastAsia="en-US" w:bidi="ar-SA"/>
              </w:rPr>
              <w:t>III. gimnazija</w:t>
            </w:r>
          </w:p>
        </w:tc>
        <w:tc>
          <w:tcPr>
            <w:tcW w:w="2881" w:type="dxa"/>
            <w:tcBorders/>
          </w:tcPr>
          <w:p>
            <w:pPr>
              <w:pStyle w:val="Sadrajitablic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Style w:val="Markedcontent"/>
                <w:rFonts w:eastAsia="Calibri" w:cs="Times New Roman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lang w:val="hr-HR" w:eastAsia="en-US" w:bidi="ar-SA"/>
              </w:rPr>
              <w:t>Sutra smo se sjetili</w:t>
            </w:r>
          </w:p>
        </w:tc>
        <w:tc>
          <w:tcPr>
            <w:tcW w:w="23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30"/>
              </w:rPr>
            </w:pPr>
            <w:r>
              <w:rPr>
                <w:rStyle w:val="Markedcontent"/>
                <w:rFonts w:eastAsia="Calibri" w:cs="Times New Roman" w:ascii="Times New Roman" w:hAnsi="Times New Roman"/>
                <w:kern w:val="0"/>
                <w:sz w:val="24"/>
                <w:szCs w:val="30"/>
                <w:lang w:val="hr-HR" w:eastAsia="en-US" w:bidi="ar-SA"/>
              </w:rPr>
              <w:t>Maja Ilić Makar</w:t>
            </w:r>
          </w:p>
        </w:tc>
      </w:tr>
    </w:tbl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8040c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a8040c"/>
    <w:rPr/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Sadrajitablice">
    <w:name w:val="Sadržaji tablice"/>
    <w:basedOn w:val="Normal"/>
    <w:qFormat/>
    <w:pPr>
      <w:widowControl w:val="false"/>
      <w:suppressLineNumbers/>
    </w:pPr>
    <w:rPr/>
  </w:style>
  <w:style w:type="paragraph" w:styleId="Naslovtablice">
    <w:name w:val="Naslov tablice"/>
    <w:basedOn w:val="Sadrajitablice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Reetkatablice">
    <w:name w:val="Table Grid"/>
    <w:basedOn w:val="Obinatablica"/>
    <w:uiPriority w:val="39"/>
    <w:rsid w:val="00a8040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LibreOffice/7.0.1.2$Windows_X86_64 LibreOffice_project/7cbcfc562f6eb6708b5ff7d7397325de9e764452</Application>
  <Pages>1</Pages>
  <Words>92</Words>
  <Characters>533</Characters>
  <CharactersWithSpaces>613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2024-02-08T14:23:00Z</dcterms:created>
  <dc:creator>prof_57</dc:creator>
  <dc:description/>
  <dc:language>hr-HR</dc:language>
  <cp:lastModifiedBy/>
  <cp:lastPrinted>2024-02-08T14:34:00Z</cp:lastPrinted>
  <dcterms:modified xsi:type="dcterms:W3CDTF">2026-02-08T22:09:40Z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